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634" w:rsidRDefault="007222E5">
      <w:r>
        <w:rPr>
          <w:noProof/>
        </w:rPr>
        <w:drawing>
          <wp:inline distT="0" distB="0" distL="0" distR="0">
            <wp:extent cx="4124325" cy="32994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charis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2E5" w:rsidRDefault="007222E5">
      <w:r>
        <w:t>This will be the future home of further information on the Sacraments</w:t>
      </w:r>
      <w:bookmarkStart w:id="0" w:name="_GoBack"/>
      <w:bookmarkEnd w:id="0"/>
    </w:p>
    <w:sectPr w:rsidR="00722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E5"/>
    <w:rsid w:val="004C54CE"/>
    <w:rsid w:val="007222E5"/>
    <w:rsid w:val="00AD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B7F66"/>
  <w15:chartTrackingRefBased/>
  <w15:docId w15:val="{7498B246-6E2E-428D-B4F1-F7A4CC0AC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Quinn</dc:creator>
  <cp:keywords/>
  <dc:description/>
  <cp:lastModifiedBy>Barbara Quinn</cp:lastModifiedBy>
  <cp:revision>1</cp:revision>
  <dcterms:created xsi:type="dcterms:W3CDTF">2018-04-20T19:44:00Z</dcterms:created>
  <dcterms:modified xsi:type="dcterms:W3CDTF">2018-04-20T19:46:00Z</dcterms:modified>
</cp:coreProperties>
</file>